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497"/>
        <w:gridCol w:w="283"/>
        <w:gridCol w:w="384"/>
        <w:gridCol w:w="40"/>
        <w:gridCol w:w="285"/>
        <w:gridCol w:w="256"/>
        <w:gridCol w:w="1020"/>
        <w:gridCol w:w="141"/>
        <w:gridCol w:w="922"/>
        <w:gridCol w:w="496"/>
        <w:gridCol w:w="772"/>
        <w:gridCol w:w="362"/>
        <w:gridCol w:w="496"/>
        <w:gridCol w:w="780"/>
        <w:gridCol w:w="228"/>
        <w:gridCol w:w="409"/>
        <w:gridCol w:w="1395"/>
        <w:gridCol w:w="23"/>
      </w:tblGrid>
      <w:tr w:rsidR="00ED47D1" w:rsidRPr="008358F1" w:rsidTr="00697137">
        <w:trPr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ED47D1" w:rsidRPr="008358F1" w:rsidRDefault="006C0B0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693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D47D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D47D1" w:rsidRPr="008358F1" w:rsidTr="00697137">
        <w:trPr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WSPÓŁCZESNY DYSKURS PEDAGOGICZNY</w:t>
            </w:r>
          </w:p>
        </w:tc>
        <w:tc>
          <w:tcPr>
            <w:tcW w:w="3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D47D1" w:rsidRPr="008358F1" w:rsidTr="00697137">
        <w:trPr>
          <w:cantSplit/>
        </w:trPr>
        <w:tc>
          <w:tcPr>
            <w:tcW w:w="100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6C0B07" w:rsidRPr="008358F1" w:rsidTr="00697137">
        <w:trPr>
          <w:cantSplit/>
        </w:trPr>
        <w:tc>
          <w:tcPr>
            <w:tcW w:w="100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C0B07" w:rsidRDefault="006C0B0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507B0F" w:rsidRDefault="00507B0F" w:rsidP="00507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507B0F" w:rsidRDefault="00507B0F" w:rsidP="00507B0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507B0F" w:rsidRDefault="00507B0F" w:rsidP="00507B0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507B0F" w:rsidRDefault="00507B0F" w:rsidP="00507B0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E716DF" w:rsidRPr="00E716DF" w:rsidRDefault="00507B0F" w:rsidP="00507B0F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D47D1" w:rsidRPr="008358F1" w:rsidTr="00697137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D47D1" w:rsidRPr="008358F1" w:rsidRDefault="006C0B07" w:rsidP="006C0B07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ED47D1" w:rsidRPr="008358F1" w:rsidTr="00697137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ED47D1" w:rsidRPr="008358F1" w:rsidRDefault="00507B0F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ED47D1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ED47D1" w:rsidRPr="008358F1" w:rsidTr="00697137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ED47D1" w:rsidRPr="008358F1" w:rsidTr="00697137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D47D1" w:rsidRPr="008358F1" w:rsidTr="006C0B07">
        <w:tc>
          <w:tcPr>
            <w:tcW w:w="2987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44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hab. Lucyna Hurło, prof. PWSZ</w:t>
            </w:r>
          </w:p>
        </w:tc>
      </w:tr>
      <w:tr w:rsidR="00ED47D1" w:rsidRPr="008358F1" w:rsidTr="006C0B07">
        <w:tc>
          <w:tcPr>
            <w:tcW w:w="2987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hab. Lucyna Hurło, prof. PWSZ</w:t>
            </w:r>
          </w:p>
        </w:tc>
      </w:tr>
      <w:tr w:rsidR="00ED47D1" w:rsidRPr="008358F1" w:rsidTr="006C0B07">
        <w:tc>
          <w:tcPr>
            <w:tcW w:w="2987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D47D1" w:rsidRPr="00736272" w:rsidRDefault="00ED47D1" w:rsidP="00955C4D">
            <w:pPr>
              <w:pStyle w:val="Tekstpodstawowy"/>
              <w:spacing w:line="252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36272">
              <w:rPr>
                <w:rFonts w:ascii="Times New Roman" w:hAnsi="Times New Roman"/>
                <w:sz w:val="22"/>
                <w:szCs w:val="22"/>
                <w:lang w:eastAsia="en-US"/>
              </w:rPr>
              <w:t>Zaprezentowanie studentom wybranych kategorii stosowanych w naukach pedagogicznych oraz kształtowanie umiejętności ich zastosowania w analizie i interpretacji procesów dydaktycznych, wychowawczych i opiekuńczych.</w:t>
            </w:r>
          </w:p>
          <w:p w:rsidR="00ED47D1" w:rsidRPr="00736272" w:rsidRDefault="00ED47D1" w:rsidP="00955C4D">
            <w:pPr>
              <w:pStyle w:val="Tekstpodstawowy"/>
              <w:spacing w:line="252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36272">
              <w:rPr>
                <w:rFonts w:ascii="Times New Roman" w:hAnsi="Times New Roman"/>
                <w:sz w:val="22"/>
                <w:szCs w:val="22"/>
                <w:lang w:eastAsia="en-US"/>
              </w:rPr>
              <w:t>Uporządkowanie wiedzy o wychowaniu, rozwijanie orientacji w systematyce naukowej wiedzy o wychowaniu z perspektywy przyjmowanych przesłanek teoretycznych oraz rozstrzygnięć metodologicznych,</w:t>
            </w:r>
          </w:p>
          <w:p w:rsidR="00ED47D1" w:rsidRPr="00736272" w:rsidRDefault="00ED47D1" w:rsidP="00955C4D">
            <w:pPr>
              <w:pStyle w:val="Tekstpodstawowy"/>
              <w:spacing w:line="252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36272">
              <w:rPr>
                <w:rFonts w:ascii="Times New Roman" w:hAnsi="Times New Roman"/>
                <w:sz w:val="22"/>
                <w:szCs w:val="22"/>
                <w:lang w:eastAsia="en-US"/>
              </w:rPr>
              <w:t>Przedstawienie uwarunkowań teorii pedagogicznej oraz relacji pomiędzy teorią i praktyką wychowania.</w:t>
            </w:r>
          </w:p>
          <w:p w:rsidR="00ED47D1" w:rsidRPr="00736272" w:rsidRDefault="00ED47D1" w:rsidP="00955C4D">
            <w:pPr>
              <w:pStyle w:val="Tekstpodstawowy"/>
              <w:spacing w:line="252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36272">
              <w:rPr>
                <w:rFonts w:ascii="Times New Roman" w:hAnsi="Times New Roman"/>
                <w:sz w:val="22"/>
                <w:szCs w:val="22"/>
                <w:lang w:eastAsia="en-US"/>
              </w:rPr>
              <w:t>Zapoznanie w obrębie współczesnej pedagogiki i edukacji z wybranymi problemami pedagogiki (tożsamości, uczenia się, instytucjonalizacji, ambiwalencji, socjalizacji i inne) z uwzględnieniem zmian cywilizacyjnych.</w:t>
            </w:r>
          </w:p>
          <w:p w:rsidR="00ED47D1" w:rsidRPr="008358F1" w:rsidRDefault="00ED47D1" w:rsidP="00955C4D">
            <w:pPr>
              <w:pStyle w:val="Tekstpodstawowy"/>
              <w:spacing w:line="252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36272">
              <w:rPr>
                <w:rFonts w:ascii="Times New Roman" w:hAnsi="Times New Roman"/>
                <w:sz w:val="22"/>
                <w:szCs w:val="22"/>
                <w:lang w:eastAsia="en-US"/>
              </w:rPr>
              <w:t>Ukazanie istoty i warunków wychowania w wymiarze polityczno – społeczno – kulturowym.</w:t>
            </w:r>
          </w:p>
        </w:tc>
      </w:tr>
      <w:tr w:rsidR="00ED47D1" w:rsidRPr="008358F1" w:rsidTr="006C0B07">
        <w:tc>
          <w:tcPr>
            <w:tcW w:w="2987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4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wiedza z pedagogiki ogólnej</w:t>
            </w:r>
          </w:p>
        </w:tc>
      </w:tr>
      <w:tr w:rsidR="00ED47D1" w:rsidRPr="008358F1" w:rsidTr="006C0B07">
        <w:trPr>
          <w:cantSplit/>
          <w:trHeight w:val="619"/>
        </w:trPr>
        <w:tc>
          <w:tcPr>
            <w:tcW w:w="10031" w:type="dxa"/>
            <w:gridSpan w:val="1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D47D1" w:rsidRPr="00FC328B" w:rsidRDefault="000138E0" w:rsidP="006971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328B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0138E0" w:rsidRPr="00405E8C" w:rsidTr="000138E0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38E0" w:rsidRPr="00E2410E" w:rsidRDefault="000138E0" w:rsidP="00E84B2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371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138E0" w:rsidRPr="00E2410E" w:rsidRDefault="000138E0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</w:rPr>
              <w:t>Opis efektów uczenia się</w:t>
            </w:r>
            <w:r w:rsidRPr="00E2410E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138E0" w:rsidRPr="003501A9" w:rsidRDefault="000138E0" w:rsidP="00E8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01A9">
              <w:rPr>
                <w:rFonts w:ascii="Times New Roman" w:hAnsi="Times New Roman" w:cs="Times New Roman"/>
              </w:rPr>
              <w:t>Kod kierunkowego efektu</w:t>
            </w:r>
          </w:p>
          <w:p w:rsidR="000138E0" w:rsidRPr="00E2410E" w:rsidRDefault="000138E0" w:rsidP="00E84B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uczenia się</w:t>
            </w:r>
          </w:p>
        </w:tc>
      </w:tr>
      <w:tr w:rsidR="00ED47D1" w:rsidRPr="008358F1" w:rsidTr="000138E0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47D1" w:rsidRPr="008358F1" w:rsidRDefault="00ED47D1" w:rsidP="00E716D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47D1" w:rsidRPr="008358F1" w:rsidTr="000138E0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47D1" w:rsidRPr="008358F1" w:rsidRDefault="00E716DF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ED47D1">
              <w:rPr>
                <w:rFonts w:ascii="Times New Roman" w:hAnsi="Times New Roman"/>
                <w:sz w:val="22"/>
                <w:szCs w:val="22"/>
                <w:lang w:eastAsia="en-US"/>
              </w:rPr>
              <w:t>wykorzystuje</w:t>
            </w:r>
            <w:r w:rsidR="00ED47D1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terminologię </w:t>
            </w:r>
            <w:r w:rsidR="00ED47D1">
              <w:rPr>
                <w:rFonts w:ascii="Times New Roman" w:hAnsi="Times New Roman"/>
                <w:sz w:val="22"/>
                <w:szCs w:val="22"/>
                <w:lang w:eastAsia="en-US"/>
              </w:rPr>
              <w:t>stosowaną</w:t>
            </w:r>
            <w:r w:rsidR="00ED47D1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pedagogice </w:t>
            </w:r>
            <w:r w:rsidR="00ED47D1">
              <w:rPr>
                <w:rFonts w:ascii="Times New Roman" w:hAnsi="Times New Roman"/>
                <w:sz w:val="22"/>
                <w:szCs w:val="22"/>
                <w:lang w:eastAsia="en-US"/>
              </w:rPr>
              <w:t>do opisywania</w:t>
            </w:r>
            <w:r w:rsidR="00ED47D1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jej źród</w:t>
            </w:r>
            <w:r w:rsidR="00ED47D1">
              <w:rPr>
                <w:rFonts w:ascii="Times New Roman" w:hAnsi="Times New Roman"/>
                <w:sz w:val="22"/>
                <w:szCs w:val="22"/>
                <w:lang w:eastAsia="en-US"/>
              </w:rPr>
              <w:t>eł</w:t>
            </w:r>
            <w:r w:rsidR="00ED47D1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oraz zastosowani</w:t>
            </w:r>
            <w:r w:rsidR="00ED47D1">
              <w:rPr>
                <w:rFonts w:ascii="Times New Roman" w:hAnsi="Times New Roman"/>
                <w:sz w:val="22"/>
                <w:szCs w:val="22"/>
                <w:lang w:eastAsia="en-US"/>
              </w:rPr>
              <w:t>a</w:t>
            </w:r>
            <w:r w:rsidR="00ED47D1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obrębie pokrewnych dyscyplin naukowych</w:t>
            </w:r>
            <w:r w:rsidR="00ED47D1"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W01</w:t>
            </w:r>
          </w:p>
        </w:tc>
      </w:tr>
      <w:tr w:rsidR="00ED47D1" w:rsidRPr="008358F1" w:rsidTr="000138E0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47D1" w:rsidRPr="008358F1" w:rsidRDefault="00ED47D1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osiada uporządkowaną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pogłębioną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wiedzę o miejscu pedagogiki w systemie nauk oraz o jej przedmiotowych i metodologicznych powiązaniach z innymi dyscyplinami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W02</w:t>
            </w:r>
          </w:p>
        </w:tc>
      </w:tr>
      <w:tr w:rsidR="00ED47D1" w:rsidRPr="008358F1" w:rsidTr="000138E0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47D1" w:rsidRPr="008358F1" w:rsidRDefault="00ED47D1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pogłębioną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wiedzę na temat wychowania, kształcenia, opieki dziecka, jego fizjologicznych, historycznych, społeczno-kulturowych podstaw, w zakresie zmie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nności wychowania i kształcenia;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W03</w:t>
            </w:r>
          </w:p>
        </w:tc>
      </w:tr>
      <w:tr w:rsidR="00ED47D1" w:rsidRPr="008358F1" w:rsidTr="000138E0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47D1" w:rsidRPr="008358F1" w:rsidRDefault="00ED47D1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charakteryzuje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rodzaje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więzi społecznych i rządząc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e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nimi prawidłowości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W06</w:t>
            </w:r>
          </w:p>
        </w:tc>
      </w:tr>
      <w:tr w:rsidR="00ED47D1" w:rsidRPr="008358F1" w:rsidTr="000138E0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47D1" w:rsidRPr="008358F1" w:rsidRDefault="00ED47D1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omawia szczegółowo uwarunkowania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procesów wycho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wania, uczenia się i nauczania;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W08</w:t>
            </w:r>
          </w:p>
        </w:tc>
      </w:tr>
      <w:tr w:rsidR="00ED47D1" w:rsidRPr="008358F1" w:rsidTr="000138E0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06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47D1" w:rsidRPr="008358F1" w:rsidRDefault="00ED47D1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 szczegółową wiedzę na temat zasad i norm etyczno-moralnych, którymi powinien kierować się nauczyciel wychowawca w pracy dydaktyczno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–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wychowawczej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W14</w:t>
            </w:r>
          </w:p>
        </w:tc>
      </w:tr>
      <w:tr w:rsidR="00ED47D1" w:rsidRPr="008358F1" w:rsidTr="000138E0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47D1" w:rsidRPr="008358F1" w:rsidRDefault="00ED47D1" w:rsidP="00E716DF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47D1" w:rsidRPr="008358F1" w:rsidTr="000138E0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47D1" w:rsidRPr="008358F1" w:rsidRDefault="00E716DF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ED47D1"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ED47D1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osiada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pogłębione </w:t>
            </w:r>
            <w:r w:rsidR="00ED47D1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umiejętności diagnostyczne pozwalające na rozpoznawanie i wyjaśnianie sytuacji dzieci o różnych potrzebach edukacyjnych, opracowywanie wyników </w:t>
            </w:r>
            <w:r w:rsidR="00ED47D1">
              <w:rPr>
                <w:rFonts w:ascii="Times New Roman" w:hAnsi="Times New Roman"/>
                <w:sz w:val="22"/>
                <w:szCs w:val="22"/>
                <w:lang w:eastAsia="en-US"/>
              </w:rPr>
              <w:t>obserwacji i wysuwanie wniosków;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U01</w:t>
            </w:r>
          </w:p>
        </w:tc>
      </w:tr>
      <w:tr w:rsidR="00ED47D1" w:rsidRPr="008358F1" w:rsidTr="000138E0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D47D1" w:rsidRPr="008358F1" w:rsidRDefault="00ED47D1" w:rsidP="00E716DF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otrafi posługiwać się wiedzą teoretyczną z zakresu pedagogiki, teorii wychowania, w celu analizowania, prognozowania sytuacji wychowawczych oraz dobierania strategii realizowania działań praktycznych na etapie edukacji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U02</w:t>
            </w:r>
          </w:p>
        </w:tc>
      </w:tr>
      <w:tr w:rsidR="00ED47D1" w:rsidRPr="008358F1" w:rsidTr="000138E0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D47D1" w:rsidRPr="008358F1" w:rsidRDefault="00ED47D1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otrafi kierować procesami wychowania, prezentując własne pomysły i sugestie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U05</w:t>
            </w:r>
          </w:p>
        </w:tc>
      </w:tr>
      <w:tr w:rsidR="00ED47D1" w:rsidRPr="008358F1" w:rsidTr="000138E0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D47D1" w:rsidRPr="008358F1" w:rsidRDefault="00ED47D1" w:rsidP="00E716DF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umiejętności badawcze pozwalające na analizowanie, konstruowanie i prowadzenie badań pedagogicznych, potrafi opracow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ać i zaprezentować wyniki badań;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47D1" w:rsidRPr="008358F1" w:rsidRDefault="00ED47D1" w:rsidP="006C0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U0</w:t>
            </w:r>
            <w:r w:rsidR="006C0B07">
              <w:rPr>
                <w:rFonts w:ascii="Times New Roman" w:hAnsi="Times New Roman" w:cs="Times New Roman"/>
              </w:rPr>
              <w:t>6</w:t>
            </w:r>
          </w:p>
        </w:tc>
      </w:tr>
      <w:tr w:rsidR="00ED47D1" w:rsidRPr="008358F1" w:rsidTr="000138E0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D47D1" w:rsidRPr="008358F1" w:rsidRDefault="00ED47D1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otrafi posługiwać się zasadami i normami etycznymi w podejmowanej działalności pedagoga, wychowawcy, dostrzega i analizuje dylematy etyczne, przewiduje skutki konkretnych działań pedagogicznych.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U11</w:t>
            </w:r>
          </w:p>
        </w:tc>
      </w:tr>
      <w:tr w:rsidR="00ED47D1" w:rsidRPr="008358F1" w:rsidTr="000138E0">
        <w:trPr>
          <w:cantSplit/>
          <w:trHeight w:val="346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D47D1" w:rsidRPr="008358F1" w:rsidRDefault="00ED47D1" w:rsidP="00E716DF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47D1" w:rsidRPr="008358F1" w:rsidTr="000138E0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D47D1" w:rsidRPr="008358F1" w:rsidRDefault="00E716DF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ED47D1">
              <w:rPr>
                <w:rFonts w:ascii="Times New Roman" w:hAnsi="Times New Roman"/>
                <w:sz w:val="22"/>
                <w:szCs w:val="22"/>
                <w:lang w:eastAsia="en-US"/>
              </w:rPr>
              <w:t>r</w:t>
            </w:r>
            <w:r w:rsidR="00ED47D1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ozumie sens i potrzebę podejmowania różnych działań pedagogicznych w środowisku lokalnym, w regionie, projektuje i realizuje wyzwania zawodowe indywidualne, jak i z innymi osobami współdziałającymi w proc</w:t>
            </w:r>
            <w:r w:rsidR="00ED47D1">
              <w:rPr>
                <w:rFonts w:ascii="Times New Roman" w:hAnsi="Times New Roman"/>
                <w:sz w:val="22"/>
                <w:szCs w:val="22"/>
                <w:lang w:eastAsia="en-US"/>
              </w:rPr>
              <w:t>esie wychowawczo – dydaktycznym;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K02</w:t>
            </w:r>
          </w:p>
        </w:tc>
      </w:tr>
      <w:tr w:rsidR="00ED47D1" w:rsidRPr="008358F1" w:rsidTr="000138E0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D47D1" w:rsidRPr="008358F1" w:rsidRDefault="00ED47D1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istnienia etycznego i moralnego wymiaru związanych z pracą pedagogiczną, samodzielnie poszukuje optymalnych dróg rozwiązań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K03</w:t>
            </w:r>
          </w:p>
        </w:tc>
      </w:tr>
      <w:tr w:rsidR="00ED47D1" w:rsidRPr="008358F1" w:rsidTr="000138E0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7D1" w:rsidRPr="008358F1" w:rsidRDefault="00ED47D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D47D1" w:rsidRPr="008358F1" w:rsidRDefault="00ED47D1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doskonalenia zawodowego, dokonuje samooceny własnych kompetencji, wyznacza kierunki własnego rozwoju.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</w:t>
            </w:r>
            <w:r>
              <w:rPr>
                <w:rFonts w:ascii="Times New Roman" w:hAnsi="Times New Roman" w:cs="Times New Roman"/>
              </w:rPr>
              <w:t>P_</w:t>
            </w:r>
            <w:r w:rsidRPr="008358F1">
              <w:rPr>
                <w:rFonts w:ascii="Times New Roman" w:hAnsi="Times New Roman" w:cs="Times New Roman"/>
              </w:rPr>
              <w:t>K0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D47D1" w:rsidRPr="008358F1" w:rsidTr="006C0B07">
        <w:trPr>
          <w:trHeight w:val="540"/>
        </w:trPr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ED47D1" w:rsidRPr="008358F1" w:rsidTr="006C0B07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ED47D1" w:rsidRPr="008358F1" w:rsidTr="006C0B07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ED47D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Geneza i współczesne dylematy pedagogiki. </w:t>
            </w:r>
          </w:p>
          <w:p w:rsidR="00ED47D1" w:rsidRPr="008358F1" w:rsidRDefault="00ED47D1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Struktura i społeczno – kulturowe uwarunkowania wiedzy pedagogicznej.</w:t>
            </w:r>
          </w:p>
          <w:p w:rsidR="00ED47D1" w:rsidRDefault="00ED47D1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Proces kształtowania się i rozwoju pedagogiki.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Kategorie pedagogiczne.</w:t>
            </w:r>
          </w:p>
          <w:p w:rsidR="00ED47D1" w:rsidRDefault="00ED47D1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koncepcje pedagogiczne.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Filozofia edukacji bez granic.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Egzystencjalne spojrzenie na problem współczesnego człowieka.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Personalistyczne ujęcie problemu człowieka.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Współczesne problemy z aksjologią w edukacji.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Bariery w relacjach międzyludzkich w dobie społeczeństwa informatycznego i wielokulturowego.</w:t>
            </w:r>
          </w:p>
          <w:p w:rsidR="00ED47D1" w:rsidRPr="008358F1" w:rsidRDefault="00ED47D1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Komunikowanie się w klasie szkolnej.</w:t>
            </w:r>
          </w:p>
          <w:p w:rsidR="00ED47D1" w:rsidRPr="008358F1" w:rsidRDefault="00ED47D1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Teorie uczenia się nauczania.</w:t>
            </w:r>
          </w:p>
          <w:p w:rsidR="00ED47D1" w:rsidRPr="008358F1" w:rsidRDefault="00ED47D1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47D1" w:rsidRPr="008358F1" w:rsidTr="006C0B07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ED47D1" w:rsidRPr="008358F1" w:rsidTr="006C0B07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D47D1" w:rsidRPr="008358F1" w:rsidTr="006C0B07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ED47D1" w:rsidRPr="008358F1" w:rsidTr="006C0B07"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ED47D1" w:rsidRPr="008358F1" w:rsidTr="006C0B07">
        <w:trPr>
          <w:trHeight w:val="325"/>
        </w:trPr>
        <w:tc>
          <w:tcPr>
            <w:tcW w:w="10031" w:type="dxa"/>
            <w:gridSpan w:val="19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ED47D1" w:rsidRPr="008358F1" w:rsidTr="006C0B07">
        <w:tc>
          <w:tcPr>
            <w:tcW w:w="244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85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Kunowski S. </w:t>
            </w:r>
            <w:r w:rsidRPr="00405E8C">
              <w:rPr>
                <w:rFonts w:ascii="Times New Roman" w:hAnsi="Times New Roman" w:cs="Times New Roman"/>
                <w:i/>
              </w:rPr>
              <w:t>Podstawy współczesnej pedagogiki</w:t>
            </w:r>
            <w:r w:rsidRPr="008358F1">
              <w:rPr>
                <w:rFonts w:ascii="Times New Roman" w:hAnsi="Times New Roman" w:cs="Times New Roman"/>
              </w:rPr>
              <w:t>, Wydawnictwo Salezjańskie 1997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Łobocki M.: </w:t>
            </w:r>
            <w:r w:rsidRPr="00405E8C">
              <w:rPr>
                <w:rFonts w:ascii="Times New Roman" w:hAnsi="Times New Roman" w:cs="Times New Roman"/>
                <w:i/>
              </w:rPr>
              <w:t>ABC wychowania</w:t>
            </w:r>
            <w:r w:rsidRPr="008358F1">
              <w:rPr>
                <w:rFonts w:ascii="Times New Roman" w:hAnsi="Times New Roman" w:cs="Times New Roman"/>
              </w:rPr>
              <w:t xml:space="preserve"> Wydawnictwo UMCS Lublin 2007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Kwieciński Z., Śliwerski B. (red.) </w:t>
            </w:r>
            <w:r w:rsidRPr="00405E8C">
              <w:rPr>
                <w:rFonts w:ascii="Times New Roman" w:hAnsi="Times New Roman" w:cs="Times New Roman"/>
                <w:i/>
              </w:rPr>
              <w:t>Pedagogika. Podręcznik akademicki</w:t>
            </w:r>
            <w:r w:rsidRPr="008358F1">
              <w:rPr>
                <w:rFonts w:ascii="Times New Roman" w:hAnsi="Times New Roman" w:cs="Times New Roman"/>
              </w:rPr>
              <w:t xml:space="preserve"> Wydawnictwo Naukowe PWN Warszawa 2003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Śliwerski B. (red) </w:t>
            </w:r>
            <w:r w:rsidRPr="00405E8C">
              <w:rPr>
                <w:rFonts w:ascii="Times New Roman" w:hAnsi="Times New Roman" w:cs="Times New Roman"/>
                <w:i/>
              </w:rPr>
              <w:t>Pedagogika. Podstawy nauk o wychowaniu</w:t>
            </w:r>
            <w:r w:rsidRPr="008358F1">
              <w:rPr>
                <w:rFonts w:ascii="Times New Roman" w:hAnsi="Times New Roman" w:cs="Times New Roman"/>
              </w:rPr>
              <w:t xml:space="preserve"> tom 1-3 Wydawnictwo Nauk PWN Warszawa 2006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Brezinka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W</w:t>
            </w:r>
            <w:r w:rsidRPr="00405E8C">
              <w:rPr>
                <w:rFonts w:ascii="Times New Roman" w:hAnsi="Times New Roman" w:cs="Times New Roman"/>
                <w:i/>
              </w:rPr>
              <w:t>.: Wychowanie i pedagogika w dobie przemian kulturowych</w:t>
            </w:r>
            <w:r w:rsidRPr="008358F1">
              <w:rPr>
                <w:rFonts w:ascii="Times New Roman" w:hAnsi="Times New Roman" w:cs="Times New Roman"/>
              </w:rPr>
              <w:t xml:space="preserve">. </w:t>
            </w:r>
            <w:r w:rsidRPr="00405E8C">
              <w:rPr>
                <w:rFonts w:ascii="Times New Roman" w:hAnsi="Times New Roman" w:cs="Times New Roman"/>
                <w:i/>
              </w:rPr>
              <w:t>Podręcznik akademicki</w:t>
            </w:r>
            <w:r w:rsidRPr="008358F1">
              <w:rPr>
                <w:rFonts w:ascii="Times New Roman" w:hAnsi="Times New Roman" w:cs="Times New Roman"/>
              </w:rPr>
              <w:t>. Wydawnictwo WAM Kraków 2005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D47D1" w:rsidRPr="008358F1" w:rsidTr="006C0B07">
        <w:tc>
          <w:tcPr>
            <w:tcW w:w="244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85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>Nowak M</w:t>
            </w:r>
            <w:r w:rsidRPr="00405E8C">
              <w:rPr>
                <w:rFonts w:ascii="Times New Roman" w:hAnsi="Times New Roman" w:cs="Times New Roman"/>
                <w:i/>
                <w:iCs/>
              </w:rPr>
              <w:t>: Podstawy pedagogiki otwartej</w:t>
            </w:r>
            <w:r w:rsidRPr="008358F1">
              <w:rPr>
                <w:rFonts w:ascii="Times New Roman" w:hAnsi="Times New Roman" w:cs="Times New Roman"/>
                <w:iCs/>
              </w:rPr>
              <w:t xml:space="preserve"> Wydawnictwo KUL Lublin 1999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Śliwerski B. </w:t>
            </w:r>
            <w:r w:rsidRPr="00405E8C">
              <w:rPr>
                <w:rFonts w:ascii="Times New Roman" w:hAnsi="Times New Roman" w:cs="Times New Roman"/>
                <w:i/>
                <w:iCs/>
              </w:rPr>
              <w:t>Współczesne teorie i nurty wychowania</w:t>
            </w:r>
            <w:r w:rsidRPr="008358F1">
              <w:rPr>
                <w:rFonts w:ascii="Times New Roman" w:hAnsi="Times New Roman" w:cs="Times New Roman"/>
                <w:iCs/>
              </w:rPr>
              <w:t xml:space="preserve"> Kraków 2001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  <w:iCs/>
              </w:rPr>
              <w:t xml:space="preserve">Janowski A. </w:t>
            </w:r>
            <w:r w:rsidRPr="00405E8C">
              <w:rPr>
                <w:rFonts w:ascii="Times New Roman" w:hAnsi="Times New Roman" w:cs="Times New Roman"/>
                <w:i/>
                <w:iCs/>
              </w:rPr>
              <w:t xml:space="preserve">Pedagogika praktyczna – zarys problematyki – zdrowy rozsądek – </w:t>
            </w:r>
            <w:r w:rsidRPr="00405E8C">
              <w:rPr>
                <w:rFonts w:ascii="Times New Roman" w:hAnsi="Times New Roman" w:cs="Times New Roman"/>
                <w:i/>
                <w:iCs/>
              </w:rPr>
              <w:lastRenderedPageBreak/>
              <w:t>wyniki badań</w:t>
            </w:r>
            <w:r w:rsidRPr="008358F1">
              <w:rPr>
                <w:rFonts w:ascii="Times New Roman" w:hAnsi="Times New Roman" w:cs="Times New Roman"/>
                <w:iCs/>
              </w:rPr>
              <w:t xml:space="preserve"> Warszawa 2007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</w:tc>
      </w:tr>
      <w:tr w:rsidR="00ED47D1" w:rsidRPr="008358F1" w:rsidTr="006C0B07">
        <w:tc>
          <w:tcPr>
            <w:tcW w:w="244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Meto</w:t>
            </w:r>
            <w:r>
              <w:rPr>
                <w:rFonts w:ascii="Times New Roman" w:hAnsi="Times New Roman" w:cs="Times New Roman"/>
              </w:rPr>
              <w:t>dy kształcenia</w:t>
            </w:r>
          </w:p>
        </w:tc>
        <w:tc>
          <w:tcPr>
            <w:tcW w:w="7585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D1" w:rsidRPr="008358F1" w:rsidRDefault="00ED47D1" w:rsidP="00955C4D">
            <w:pPr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 konwersatoryjny, prezentacja multimedialna, film</w:t>
            </w:r>
          </w:p>
        </w:tc>
      </w:tr>
      <w:tr w:rsidR="00ED47D1" w:rsidRPr="008358F1" w:rsidTr="006C0B07">
        <w:tc>
          <w:tcPr>
            <w:tcW w:w="8204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47D1" w:rsidRPr="008358F1" w:rsidRDefault="00ED47D1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507B0F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27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D47D1" w:rsidRPr="008358F1" w:rsidRDefault="00ED47D1" w:rsidP="00507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  <w:r w:rsidR="00507B0F">
              <w:rPr>
                <w:rFonts w:ascii="Times New Roman" w:hAnsi="Times New Roman" w:cs="Times New Roman"/>
              </w:rPr>
              <w:t>uczenia się / grupy efektów</w:t>
            </w:r>
          </w:p>
        </w:tc>
      </w:tr>
      <w:tr w:rsidR="00ED47D1" w:rsidRPr="008358F1" w:rsidTr="006C0B07">
        <w:tc>
          <w:tcPr>
            <w:tcW w:w="8204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pisemna</w:t>
            </w: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01-04, 07-08, 10</w:t>
            </w:r>
          </w:p>
        </w:tc>
      </w:tr>
      <w:tr w:rsidR="00ED47D1" w:rsidRPr="008358F1" w:rsidTr="006C0B07">
        <w:tc>
          <w:tcPr>
            <w:tcW w:w="8204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Kolokwium </w:t>
            </w: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04-06, 09, 11-14</w:t>
            </w:r>
          </w:p>
        </w:tc>
      </w:tr>
      <w:tr w:rsidR="00ED47D1" w:rsidRPr="008358F1" w:rsidTr="006C0B07">
        <w:trPr>
          <w:cantSplit/>
        </w:trPr>
        <w:tc>
          <w:tcPr>
            <w:tcW w:w="240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25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7D1" w:rsidRPr="008358F1" w:rsidRDefault="00ED47D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Egzamin</w:t>
            </w:r>
            <w:r w:rsidR="008F7884">
              <w:rPr>
                <w:rFonts w:ascii="Times New Roman" w:hAnsi="Times New Roman" w:cs="Times New Roman"/>
              </w:rPr>
              <w:t>. Test z wiedzy prezentowanej na wykładzie.</w:t>
            </w:r>
          </w:p>
        </w:tc>
      </w:tr>
      <w:tr w:rsidR="006C0B07" w:rsidRPr="008D4BE7" w:rsidTr="006C0B07">
        <w:trPr>
          <w:gridAfter w:val="1"/>
          <w:wAfter w:w="23" w:type="dxa"/>
        </w:trPr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6C0B07" w:rsidRPr="006C0B07" w:rsidRDefault="006C0B07" w:rsidP="006C0B0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C0B07" w:rsidRPr="006C0B07" w:rsidRDefault="006C0B07" w:rsidP="006C0B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6C0B07" w:rsidRPr="006C0B07" w:rsidRDefault="006C0B07" w:rsidP="006C0B0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6C0B07" w:rsidRPr="00742916" w:rsidTr="006C0B07">
        <w:trPr>
          <w:gridAfter w:val="1"/>
          <w:wAfter w:w="23" w:type="dxa"/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6C0B07" w:rsidRPr="006C0B07" w:rsidRDefault="006C0B07" w:rsidP="006C0B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B07" w:rsidRPr="006C0B07" w:rsidRDefault="006C0B07" w:rsidP="006C0B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6C0B07" w:rsidRPr="006C0B07" w:rsidRDefault="006C0B07" w:rsidP="006C0B07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6C0B07" w:rsidRPr="00BC3779" w:rsidTr="006C0B07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vMerge/>
          </w:tcPr>
          <w:p w:rsidR="006C0B07" w:rsidRPr="006C0B07" w:rsidRDefault="006C0B07" w:rsidP="006C0B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6C0B07" w:rsidRPr="006C0B07" w:rsidRDefault="006C0B07" w:rsidP="006C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C0B07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6C0B07" w:rsidRPr="006C0B07" w:rsidRDefault="006C0B07" w:rsidP="006C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C0B07">
              <w:rPr>
                <w:rFonts w:ascii="Times New Roman" w:hAnsi="Times New Roman" w:cs="Times New Roman"/>
              </w:rPr>
              <w:t xml:space="preserve">W tym zajęcia powiązane </w:t>
            </w:r>
            <w:r w:rsidRPr="006C0B07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6C0B07" w:rsidRPr="00742916" w:rsidTr="006C0B07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C0B07" w:rsidRPr="006C0B07" w:rsidRDefault="006C0B07" w:rsidP="006C0B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6C0B07" w:rsidRPr="006C0B07" w:rsidRDefault="006C0B07" w:rsidP="006C0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0B0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  <w:gridSpan w:val="4"/>
          </w:tcPr>
          <w:p w:rsidR="006C0B07" w:rsidRPr="006C0B07" w:rsidRDefault="00507B0F" w:rsidP="006C0B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0B07" w:rsidRPr="00742916" w:rsidTr="006C0B07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C0B07" w:rsidRPr="006C0B07" w:rsidRDefault="006C0B07" w:rsidP="006C0B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6C0B07" w:rsidRPr="006C0B07" w:rsidRDefault="006C0B07" w:rsidP="006C0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0B0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4"/>
          </w:tcPr>
          <w:p w:rsidR="006C0B07" w:rsidRPr="006C0B07" w:rsidRDefault="00507B0F" w:rsidP="006C0B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0B07" w:rsidRPr="00305CA9" w:rsidTr="006C0B07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C0B07" w:rsidRPr="006C0B07" w:rsidRDefault="006C0B07" w:rsidP="006C0B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6C0B07" w:rsidRPr="006C0B07" w:rsidRDefault="00507B0F" w:rsidP="006C0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6C0B07" w:rsidRPr="006C0B07" w:rsidRDefault="00507B0F" w:rsidP="006C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0B07" w:rsidRPr="00742916" w:rsidTr="006C0B07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C0B07" w:rsidRPr="006C0B07" w:rsidRDefault="006C0B07" w:rsidP="006C0B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6C0B07" w:rsidRPr="006C0B07" w:rsidRDefault="00507B0F" w:rsidP="006C0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6C0B07" w:rsidRPr="006C0B07" w:rsidRDefault="00507B0F" w:rsidP="006C0B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0B07" w:rsidRPr="00742916" w:rsidTr="006C0B07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C0B07" w:rsidRPr="006C0B07" w:rsidRDefault="006C0B07" w:rsidP="006C0B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6C0B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6C0B07" w:rsidRPr="006C0B07" w:rsidRDefault="006C0B07" w:rsidP="006C0B07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12" w:type="dxa"/>
            <w:gridSpan w:val="4"/>
          </w:tcPr>
          <w:p w:rsidR="006C0B07" w:rsidRPr="006C0B07" w:rsidRDefault="006C0B07" w:rsidP="006C0B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07" w:rsidRPr="00742916" w:rsidTr="006C0B07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C0B07" w:rsidRPr="006C0B07" w:rsidRDefault="006C0B07" w:rsidP="006C0B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6C0B07" w:rsidRPr="006C0B07" w:rsidRDefault="006C0B07" w:rsidP="006C0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0B0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4"/>
          </w:tcPr>
          <w:p w:rsidR="006C0B07" w:rsidRPr="006C0B07" w:rsidRDefault="006C0B07" w:rsidP="006C0B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07" w:rsidRPr="00742916" w:rsidTr="006C0B07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C0B07" w:rsidRPr="006C0B07" w:rsidRDefault="006C0B07" w:rsidP="006C0B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6C0B07" w:rsidRPr="006C0B07" w:rsidRDefault="006C0B07" w:rsidP="006C0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2" w:type="dxa"/>
            <w:gridSpan w:val="4"/>
          </w:tcPr>
          <w:p w:rsidR="006C0B07" w:rsidRPr="006C0B07" w:rsidRDefault="006C0B07" w:rsidP="006C0B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07" w:rsidRPr="00742916" w:rsidTr="006C0B07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C0B07" w:rsidRPr="006C0B07" w:rsidRDefault="006C0B07" w:rsidP="006C0B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6C0B07" w:rsidRPr="006C0B07" w:rsidRDefault="006C0B07" w:rsidP="006C0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6C0B07" w:rsidRPr="006C0B07" w:rsidRDefault="006C0B07" w:rsidP="006C0B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07" w:rsidRPr="00742916" w:rsidTr="006C0B07">
        <w:trPr>
          <w:gridAfter w:val="1"/>
          <w:wAfter w:w="23" w:type="dxa"/>
          <w:trHeight w:val="262"/>
        </w:trPr>
        <w:tc>
          <w:tcPr>
            <w:tcW w:w="5070" w:type="dxa"/>
            <w:gridSpan w:val="10"/>
          </w:tcPr>
          <w:p w:rsidR="006C0B07" w:rsidRPr="006C0B07" w:rsidRDefault="006C0B07" w:rsidP="006C0B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6C0B07" w:rsidRPr="006C0B07" w:rsidRDefault="006C0B07" w:rsidP="006C0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0B0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12" w:type="dxa"/>
            <w:gridSpan w:val="4"/>
          </w:tcPr>
          <w:p w:rsidR="006C0B07" w:rsidRPr="006C0B07" w:rsidRDefault="00507B0F" w:rsidP="006C0B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0B07" w:rsidRPr="00742916" w:rsidTr="006C0B07">
        <w:trPr>
          <w:gridAfter w:val="1"/>
          <w:wAfter w:w="23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6C0B07" w:rsidRPr="006C0B07" w:rsidRDefault="006C0B07" w:rsidP="006C0B0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C0B07" w:rsidRPr="006C0B07" w:rsidRDefault="006C0B07" w:rsidP="006C0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C0B07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C0B07" w:rsidRPr="00742916" w:rsidTr="006C0B07">
        <w:trPr>
          <w:gridAfter w:val="1"/>
          <w:wAfter w:w="23" w:type="dxa"/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6C0B07" w:rsidRPr="006C0B07" w:rsidRDefault="006C0B07" w:rsidP="006C0B0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C0B07" w:rsidRDefault="006C0B07" w:rsidP="006C0B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C0B07" w:rsidRPr="006C0B07" w:rsidRDefault="006C0B07" w:rsidP="006C0B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6C0B07" w:rsidRPr="00742916" w:rsidTr="006C0B07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6C0B07" w:rsidRPr="006C0B07" w:rsidRDefault="006C0B07" w:rsidP="006C0B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C0B07" w:rsidRPr="006C0B07" w:rsidRDefault="006C0B07" w:rsidP="00E431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C0B07" w:rsidRPr="00EA2BC5" w:rsidTr="006C0B07">
        <w:trPr>
          <w:gridAfter w:val="1"/>
          <w:wAfter w:w="23" w:type="dxa"/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6C0B07" w:rsidRPr="006C0B07" w:rsidRDefault="006C0B07" w:rsidP="006C0B0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B07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C0B07" w:rsidRPr="006C0B07" w:rsidRDefault="006C0B07" w:rsidP="006C0B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507B0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C15B46" w:rsidRDefault="00C15B46"/>
    <w:sectPr w:rsidR="00C15B46" w:rsidSect="00ED47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220B3"/>
    <w:multiLevelType w:val="hybridMultilevel"/>
    <w:tmpl w:val="6DE0A71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95602F2"/>
    <w:multiLevelType w:val="hybridMultilevel"/>
    <w:tmpl w:val="8A402F3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D47D1"/>
    <w:rsid w:val="000138E0"/>
    <w:rsid w:val="001870EF"/>
    <w:rsid w:val="001C65ED"/>
    <w:rsid w:val="00392F29"/>
    <w:rsid w:val="00507B0F"/>
    <w:rsid w:val="00697137"/>
    <w:rsid w:val="006C0B07"/>
    <w:rsid w:val="0076462D"/>
    <w:rsid w:val="008F7884"/>
    <w:rsid w:val="00BB3F8E"/>
    <w:rsid w:val="00C15B46"/>
    <w:rsid w:val="00E43105"/>
    <w:rsid w:val="00E716DF"/>
    <w:rsid w:val="00ED47D1"/>
    <w:rsid w:val="00F53F0A"/>
    <w:rsid w:val="00FC3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47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47D1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ED47D1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D47D1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1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956</Words>
  <Characters>5741</Characters>
  <Application>Microsoft Office Word</Application>
  <DocSecurity>0</DocSecurity>
  <Lines>47</Lines>
  <Paragraphs>13</Paragraphs>
  <ScaleCrop>false</ScaleCrop>
  <Company>PWSZ</Company>
  <LinksUpToDate>false</LinksUpToDate>
  <CharactersWithSpaces>6684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PWSZ</cp:lastModifiedBy>
  <cp:revision>14</cp:revision>
  <dcterms:created xsi:type="dcterms:W3CDTF">2019-05-07T14:47:00Z</dcterms:created>
  <dcterms:modified xsi:type="dcterms:W3CDTF">2019-07-17T17:30:00Z</dcterms:modified>
</cp:coreProperties>
</file>